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14" w:rsidRPr="00756A38" w:rsidRDefault="005A78A6" w:rsidP="005A78A6">
      <w:pPr>
        <w:spacing w:before="132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A78A6">
        <w:rPr>
          <w:rFonts w:ascii="Tahoma" w:hAnsi="Tahoma" w:cs="Tahoma"/>
          <w:noProof/>
          <w:color w:val="66666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840105</wp:posOffset>
            </wp:positionV>
            <wp:extent cx="2325600" cy="3286800"/>
            <wp:effectExtent l="0" t="0" r="0" b="8890"/>
            <wp:wrapTight wrapText="bothSides">
              <wp:wrapPolygon edited="0">
                <wp:start x="0" y="0"/>
                <wp:lineTo x="0" y="21533"/>
                <wp:lineTo x="21411" y="21533"/>
                <wp:lineTo x="21411" y="0"/>
                <wp:lineTo x="0" y="0"/>
              </wp:wrapPolygon>
            </wp:wrapTight>
            <wp:docPr id="1" name="Рисунок 1" descr="C:\Users\user\Documents\Scanned Documents\библиографический обз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библиографический обзор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</w:t>
      </w:r>
      <w:r w:rsidR="00D702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о </w:t>
      </w:r>
      <w:proofErr w:type="gramStart"/>
      <w:r w:rsidR="00D702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страницам </w:t>
      </w:r>
      <w:r w:rsidR="00624714" w:rsidRPr="00756A3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журнала</w:t>
      </w:r>
      <w:proofErr w:type="gramEnd"/>
    </w:p>
    <w:p w:rsidR="008D7D39" w:rsidRPr="00524C7B" w:rsidRDefault="00624714" w:rsidP="005A78A6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56A3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«</w:t>
      </w:r>
      <w:r w:rsidRPr="00524C7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Современные проблемы сервиса и туризма»</w:t>
      </w:r>
    </w:p>
    <w:p w:rsidR="00AD5B91" w:rsidRDefault="00524C7B" w:rsidP="00524C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Н</w:t>
      </w:r>
      <w:r w:rsidR="00624714" w:rsidRPr="00624714">
        <w:rPr>
          <w:rFonts w:ascii="Times New Roman" w:hAnsi="Times New Roman" w:cs="Times New Roman"/>
          <w:color w:val="000000" w:themeColor="text1"/>
          <w:sz w:val="28"/>
          <w:szCs w:val="28"/>
        </w:rPr>
        <w:t>аучно-практический журнал</w:t>
      </w:r>
      <w:r w:rsidR="0062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714" w:rsidRPr="00EC7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85526" w:rsidRPr="00EC7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Современные проблемы сервиса и туризма»</w:t>
      </w:r>
      <w:r w:rsidR="00685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A38">
        <w:rPr>
          <w:rFonts w:ascii="Times New Roman" w:hAnsi="Times New Roman" w:cs="Times New Roman"/>
          <w:color w:val="000000" w:themeColor="text1"/>
          <w:sz w:val="28"/>
          <w:szCs w:val="28"/>
        </w:rPr>
        <w:t>основан в 2007г.</w:t>
      </w:r>
      <w:r w:rsidR="00685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выходит 4 раза в год. Уч</w:t>
      </w:r>
      <w:r w:rsidR="00756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редителем </w:t>
      </w:r>
      <w:r w:rsidR="00685526">
        <w:rPr>
          <w:rFonts w:ascii="Times New Roman" w:hAnsi="Times New Roman" w:cs="Times New Roman"/>
          <w:color w:val="000000" w:themeColor="text1"/>
          <w:sz w:val="28"/>
          <w:szCs w:val="28"/>
        </w:rPr>
        <w:t>журнала является Ф</w:t>
      </w:r>
      <w:r w:rsidR="00756A38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едеральное государственное образовательное учреждение высшего образования «Российский государственный университет туризма и сервиса» (г. Москва)</w:t>
      </w:r>
      <w:r w:rsidR="00685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85526">
        <w:rPr>
          <w:rFonts w:ascii="Times New Roman" w:hAnsi="Times New Roman" w:cs="Times New Roman"/>
          <w:color w:val="000000" w:themeColor="text1"/>
          <w:sz w:val="28"/>
          <w:szCs w:val="28"/>
        </w:rPr>
        <w:t>На страницах очередного номера журнала 12(1)</w:t>
      </w:r>
      <w:r w:rsidR="00D20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2018г.</w:t>
      </w:r>
      <w:r w:rsidR="00685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обсуждаются проблемы интеграции музейных учреждений и туристской отрасли как составляющих сферы услуг, анализируются лучшие музейно-туристские модели и сочетания интересов музейных и туристских организаций. </w:t>
      </w:r>
    </w:p>
    <w:p w:rsidR="004C3275" w:rsidRDefault="00AD5B91" w:rsidP="00AD5B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статье Дьяченко А.В</w:t>
      </w:r>
      <w:r w:rsidR="00667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3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 системно-позитивный анализ ориентиров </w:t>
      </w:r>
      <w:proofErr w:type="gramStart"/>
      <w:r w:rsidR="004C3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музейной организации. Выявлено, что </w:t>
      </w:r>
      <w:r w:rsidRPr="00CC0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музейное искусство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целесообразно сосредотачивать на красоте и эстетике памятников истории, поселений прошлого, предметов быта</w:t>
      </w:r>
      <w:r w:rsidR="00D67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прикладного искусства, орудий труда, народных промыслов и ремесел, на доброте исторических традиций, на эмоциональных импровизациях мифов, легенд, сказок, на творческих элементах обрядовых артефактов, предметов декоративно-художественного искусства, национальной одежды. </w:t>
      </w:r>
      <w:r w:rsidR="004C3275" w:rsidRPr="00CC0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D67BCF" w:rsidRPr="00CC0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узейное искусство </w:t>
      </w:r>
      <w:r w:rsidR="00D67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формированию экспозиций музеев как культовых достопримечательностей, являющихся символами культурного сознания страны. </w:t>
      </w:r>
      <w:r w:rsidR="004C3275">
        <w:rPr>
          <w:rFonts w:ascii="Times New Roman" w:hAnsi="Times New Roman" w:cs="Times New Roman"/>
          <w:color w:val="000000" w:themeColor="text1"/>
          <w:sz w:val="28"/>
          <w:szCs w:val="28"/>
        </w:rPr>
        <w:t>Показано, что к музейной деятельности необходимо привлекать работников, имеющих врожденный дар и приобретенные навыки виденья эстетических аспектов природной красоты, способных заражать туристов чувствами.</w:t>
      </w:r>
      <w:r w:rsidR="0052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BCF">
        <w:rPr>
          <w:rFonts w:ascii="Times New Roman" w:hAnsi="Times New Roman" w:cs="Times New Roman"/>
          <w:color w:val="000000" w:themeColor="text1"/>
          <w:sz w:val="28"/>
          <w:szCs w:val="28"/>
        </w:rPr>
        <w:t>Такие экспозиции порождают неисчерпаемые желания людей посещать и чувствовать духовную красоту музея безгранично вновь и вновь</w:t>
      </w:r>
    </w:p>
    <w:p w:rsidR="00D67BCF" w:rsidRDefault="00D67BCF" w:rsidP="00AD5B9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7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Дьяченко А.В. </w:t>
      </w:r>
      <w:proofErr w:type="spellStart"/>
      <w:r w:rsidRPr="00D67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Метатеоретические</w:t>
      </w:r>
      <w:proofErr w:type="spellEnd"/>
      <w:r w:rsidRPr="00D67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исследования искусства музейной организации//Современные проблемы сервиса и </w:t>
      </w:r>
      <w:proofErr w:type="gramStart"/>
      <w:r w:rsidRPr="00D67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туризма.-</w:t>
      </w:r>
      <w:proofErr w:type="gramEnd"/>
      <w:r w:rsidR="00667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Том</w:t>
      </w:r>
      <w:r w:rsidRPr="00D67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12(</w:t>
      </w:r>
      <w:r w:rsidR="00667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D67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1).-2018.-с.7-17.</w:t>
      </w:r>
    </w:p>
    <w:p w:rsidR="00D007B7" w:rsidRDefault="00D67BCF" w:rsidP="00AD5B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C54A36" w:rsidRPr="00C5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50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A36" w:rsidRPr="00C5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 </w:t>
      </w:r>
      <w:proofErr w:type="spellStart"/>
      <w:r w:rsidR="00C54A36" w:rsidRPr="00C54A36">
        <w:rPr>
          <w:rFonts w:ascii="Times New Roman" w:hAnsi="Times New Roman" w:cs="Times New Roman"/>
          <w:color w:val="000000" w:themeColor="text1"/>
          <w:sz w:val="28"/>
          <w:szCs w:val="28"/>
        </w:rPr>
        <w:t>Именновой</w:t>
      </w:r>
      <w:proofErr w:type="spellEnd"/>
      <w:r w:rsidR="00C54A36" w:rsidRPr="00C5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Л.С.</w:t>
      </w:r>
      <w:r w:rsidR="00DF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DF750D" w:rsidRPr="00CC0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ифы</w:t>
      </w:r>
      <w:r w:rsidR="00DF750D" w:rsidRPr="00C5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туристской сфере </w:t>
      </w:r>
      <w:r w:rsidR="00D0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определяются </w:t>
      </w:r>
      <w:r w:rsidR="00C54A36" w:rsidRPr="00C54A36">
        <w:rPr>
          <w:rFonts w:ascii="Times New Roman" w:hAnsi="Times New Roman" w:cs="Times New Roman"/>
          <w:color w:val="000000" w:themeColor="text1"/>
          <w:sz w:val="28"/>
          <w:szCs w:val="28"/>
        </w:rPr>
        <w:t>как продукт мифологического мышления</w:t>
      </w:r>
      <w:r w:rsidR="00C5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текстов легендарного характера в туристских и </w:t>
      </w:r>
      <w:proofErr w:type="gramStart"/>
      <w:r w:rsidR="00C54A36">
        <w:rPr>
          <w:rFonts w:ascii="Times New Roman" w:hAnsi="Times New Roman" w:cs="Times New Roman"/>
          <w:color w:val="000000" w:themeColor="text1"/>
          <w:sz w:val="28"/>
          <w:szCs w:val="28"/>
        </w:rPr>
        <w:t>музейных  практиках</w:t>
      </w:r>
      <w:proofErr w:type="gramEnd"/>
      <w:r w:rsidR="00C5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 принцип смыслового  образования. Ведущим мифологизированным концептом музейной и </w:t>
      </w:r>
      <w:r w:rsidR="00C54A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туристкой сфер выступает аутентичность. Бинарная оппозиция </w:t>
      </w:r>
      <w:r w:rsidR="00C54A36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007B7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подлинность, аутент</w:t>
      </w:r>
      <w:r w:rsidR="00C54A36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ичность</w:t>
      </w:r>
      <w:r w:rsidR="00DF75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C54A36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копия»</w:t>
      </w:r>
      <w:r w:rsidR="00D0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одна из значимых в смысловом поле музея и туризма. Концепт-мифологема </w:t>
      </w:r>
      <w:r w:rsidR="00C54A36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«Весь мир</w:t>
      </w:r>
      <w:r w:rsidR="00D007B7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4A36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театр»</w:t>
      </w:r>
      <w:r w:rsidR="00C5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музейных и туристских практиках используется как основание «драматургического подхода», когда объекты показа «презентуются» в «театральном» формате. Оппозиция </w:t>
      </w:r>
      <w:r w:rsidR="00C54A36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«сцена</w:t>
      </w:r>
      <w:r w:rsidR="00D007B7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4A36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D007B7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54A36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закулисье</w:t>
      </w:r>
      <w:proofErr w:type="spellEnd"/>
      <w:r w:rsidR="00C54A36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0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основыва</w:t>
      </w:r>
      <w:r w:rsidR="00C5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на </w:t>
      </w:r>
      <w:proofErr w:type="spellStart"/>
      <w:r w:rsidR="00C54A36">
        <w:rPr>
          <w:rFonts w:ascii="Times New Roman" w:hAnsi="Times New Roman" w:cs="Times New Roman"/>
          <w:color w:val="000000" w:themeColor="text1"/>
          <w:sz w:val="28"/>
          <w:szCs w:val="28"/>
        </w:rPr>
        <w:t>мистификаторном</w:t>
      </w:r>
      <w:proofErr w:type="spellEnd"/>
      <w:r w:rsidR="00C5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подходе к туристской презентации, </w:t>
      </w:r>
      <w:r w:rsidR="00D0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разграничении того, что демонстрируется («передний план»), и </w:t>
      </w:r>
      <w:r w:rsidR="0052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что скрывается от туриста </w:t>
      </w:r>
      <w:r w:rsidR="00CC0C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007B7">
        <w:rPr>
          <w:rFonts w:ascii="Times New Roman" w:hAnsi="Times New Roman" w:cs="Times New Roman"/>
          <w:color w:val="000000" w:themeColor="text1"/>
          <w:sz w:val="28"/>
          <w:szCs w:val="28"/>
        </w:rPr>
        <w:t>«задний план»</w:t>
      </w:r>
      <w:r w:rsidR="00CC0C5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0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туристского опыта туристы генерируют новое познание о мире и новое его восприятие. </w:t>
      </w:r>
      <w:r w:rsidR="00D007B7">
        <w:rPr>
          <w:rFonts w:ascii="Times New Roman" w:hAnsi="Times New Roman" w:cs="Times New Roman"/>
          <w:color w:val="000000" w:themeColor="text1"/>
          <w:sz w:val="28"/>
          <w:szCs w:val="28"/>
        </w:rPr>
        <w:t>Истолкование мифологических мотивов, символов и метафор, их органичное использование в практике является непременным условием позитивной динамики в музейно-туристской сфере.</w:t>
      </w:r>
    </w:p>
    <w:p w:rsidR="00D007B7" w:rsidRDefault="00D007B7" w:rsidP="00AD5B9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00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Именнова</w:t>
      </w:r>
      <w:proofErr w:type="spellEnd"/>
      <w:r w:rsidRPr="00D00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Л.С. Мифологемы и </w:t>
      </w:r>
      <w:proofErr w:type="spellStart"/>
      <w:r w:rsidRPr="00D00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мифологизация</w:t>
      </w:r>
      <w:proofErr w:type="spellEnd"/>
      <w:r w:rsidRPr="00D00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музейных и туристских практиках//Современные проблемы сервиса и туризма.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4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4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Том </w:t>
      </w:r>
      <w:r w:rsidRPr="00D00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12(</w:t>
      </w:r>
      <w:r w:rsidR="00C14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D00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00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00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с.</w:t>
      </w:r>
      <w:r w:rsidRPr="00D00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18-27.</w:t>
      </w:r>
    </w:p>
    <w:p w:rsidR="00CC0C5C" w:rsidRDefault="00D007B7" w:rsidP="00AD5B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татья Пережогиной О.Н. посвящена актуальным направлениям вовлечения музейного дела в экономическое пространство современного туризма. </w:t>
      </w:r>
      <w:r w:rsidR="00C14F75">
        <w:rPr>
          <w:rFonts w:ascii="Times New Roman" w:hAnsi="Times New Roman" w:cs="Times New Roman"/>
          <w:color w:val="000000" w:themeColor="text1"/>
          <w:sz w:val="28"/>
          <w:szCs w:val="28"/>
        </w:rPr>
        <w:t>Выявлена</w:t>
      </w:r>
      <w:r w:rsidR="001E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специфик</w:t>
      </w:r>
      <w:r w:rsidR="00C14F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C5E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отеля-</w:t>
      </w:r>
      <w:r w:rsidR="000E2128" w:rsidRPr="0052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музея</w:t>
      </w:r>
      <w:r w:rsidR="000E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инновационного формата гостиничного продукта за счет получения впечатлений от условий проживания. </w:t>
      </w:r>
      <w:r w:rsidR="005A7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 тезис о необходимости и преимуществах интеграции музейного пространства в сферу гостиничной деятельности. Выявлены </w:t>
      </w:r>
      <w:r w:rsid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актуальные </w:t>
      </w:r>
      <w:r w:rsidR="005A7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форматы услуг средств размещения, проведена </w:t>
      </w:r>
      <w:proofErr w:type="gramStart"/>
      <w:r w:rsidR="005A7E28">
        <w:rPr>
          <w:rFonts w:ascii="Times New Roman" w:hAnsi="Times New Roman" w:cs="Times New Roman"/>
          <w:color w:val="000000" w:themeColor="text1"/>
          <w:sz w:val="28"/>
          <w:szCs w:val="28"/>
        </w:rPr>
        <w:t>их  сравнительная</w:t>
      </w:r>
      <w:proofErr w:type="gramEnd"/>
      <w:r w:rsidR="005A7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характеристика. Проанализированы тенденции развития отелей-музеев в России и за рубежом</w:t>
      </w:r>
      <w:r w:rsidR="001E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7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Дано определение термина </w:t>
      </w:r>
      <w:r w:rsidR="005A7E28"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«отель-музей»</w:t>
      </w:r>
      <w:r w:rsidR="005A7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средства размещения, предоставляющего особый форм</w:t>
      </w:r>
      <w:r w:rsidR="000F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 гостиничной услуги, который </w:t>
      </w:r>
      <w:r w:rsidR="005A7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туристу получить впечатление от условий проживания благодаря сочетанию функции услуги размещения и музейного объекта. Сделан обзор наиболее известных отелей-музеев России и за рубежом. </w:t>
      </w:r>
    </w:p>
    <w:p w:rsidR="000F42F4" w:rsidRDefault="005A7E28" w:rsidP="00AD5B9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Пережогина О.Н. Концептуал</w:t>
      </w:r>
      <w:r w:rsidR="000F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0F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ные основы развития отелей-музеев в соврем</w:t>
      </w:r>
      <w:r w:rsidR="00CC0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енном туристском пространстве//С</w:t>
      </w:r>
      <w:r w:rsidRPr="000F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овременные проблемы сервиса и </w:t>
      </w:r>
      <w:proofErr w:type="gramStart"/>
      <w:r w:rsidRPr="000F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туризма.-</w:t>
      </w:r>
      <w:proofErr w:type="gramEnd"/>
      <w:r w:rsidR="00C14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Том </w:t>
      </w:r>
      <w:r w:rsidRPr="000F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12(</w:t>
      </w:r>
      <w:r w:rsidR="00C14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0F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1).-2018.-с.29-</w:t>
      </w:r>
      <w:r w:rsidR="000F42F4" w:rsidRPr="000F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37.</w:t>
      </w:r>
      <w:r w:rsidRPr="000F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2128" w:rsidRPr="000F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24B16" w:rsidRDefault="000F42F4" w:rsidP="00AD5B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ст</w:t>
      </w:r>
      <w:r w:rsidRPr="000F42F4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Гладкого А.В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0F42F4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поставлена конкретная задача: проанализировать особенности распределе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CC0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музейных заведений мира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0F42F4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</w:t>
      </w:r>
      <w:r w:rsidR="00D67BCF" w:rsidRPr="000F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B428A">
        <w:rPr>
          <w:rFonts w:ascii="Times New Roman" w:hAnsi="Times New Roman" w:cs="Times New Roman"/>
          <w:color w:val="000000" w:themeColor="text1"/>
          <w:sz w:val="28"/>
          <w:szCs w:val="28"/>
        </w:rPr>
        <w:t>странам</w:t>
      </w:r>
      <w:r w:rsidR="00924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регионам, континентам, а также исследовать особенности обеспеченности музейными учреждениями стран мира, определить основные пропорции и соотношения численности музеев различного типа и профиля в отдельных странах и регионах мира и разработать рекомендации по оптимизации развития в них музейного дела. Источниками данных для подготовки статьи </w:t>
      </w:r>
      <w:r w:rsidR="00924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статистические бюллетени </w:t>
      </w:r>
      <w:r w:rsidR="00924B16"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2B428A"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НЕСКО.</w:t>
      </w:r>
      <w:r w:rsidR="002B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Сейчас, по данным ЮНЕСКО, в мире насчитывается около </w:t>
      </w:r>
      <w:r w:rsidR="002B428A"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38000</w:t>
      </w:r>
      <w:r w:rsidR="00924B16"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музеев. Примерно </w:t>
      </w:r>
      <w:r w:rsidR="002B428A"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24000</w:t>
      </w:r>
      <w:r w:rsidR="00924B16"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428A">
        <w:rPr>
          <w:rFonts w:ascii="Times New Roman" w:hAnsi="Times New Roman" w:cs="Times New Roman"/>
          <w:color w:val="000000" w:themeColor="text1"/>
          <w:sz w:val="28"/>
          <w:szCs w:val="28"/>
        </w:rPr>
        <w:t>музеев приходится на европейский регион, в Северной А</w:t>
      </w:r>
      <w:r w:rsidR="00AB1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мерике насчитывается около </w:t>
      </w:r>
      <w:r w:rsidR="00AB1315"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6000</w:t>
      </w:r>
      <w:r w:rsidR="00AB1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28A">
        <w:rPr>
          <w:rFonts w:ascii="Times New Roman" w:hAnsi="Times New Roman" w:cs="Times New Roman"/>
          <w:color w:val="000000" w:themeColor="text1"/>
          <w:sz w:val="28"/>
          <w:szCs w:val="28"/>
        </w:rPr>
        <w:t>музеев,</w:t>
      </w:r>
      <w:r w:rsidR="00924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Южной Америке- почти </w:t>
      </w:r>
      <w:r w:rsidR="002B428A"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1500</w:t>
      </w:r>
      <w:r w:rsidR="002B428A">
        <w:rPr>
          <w:rFonts w:ascii="Times New Roman" w:hAnsi="Times New Roman" w:cs="Times New Roman"/>
          <w:color w:val="000000" w:themeColor="text1"/>
          <w:sz w:val="28"/>
          <w:szCs w:val="28"/>
        </w:rPr>
        <w:t>, в Азии –</w:t>
      </w:r>
      <w:r w:rsidR="00AB1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315"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4000</w:t>
      </w:r>
      <w:r w:rsidR="00CC0C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Австралии и Океании – </w:t>
      </w:r>
      <w:r w:rsidR="002B428A"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2000</w:t>
      </w:r>
      <w:r w:rsidR="002B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Африке – всего </w:t>
      </w:r>
      <w:r w:rsidR="002B428A"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411</w:t>
      </w:r>
      <w:r w:rsidR="002B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музеев.</w:t>
      </w:r>
      <w:r w:rsidR="00924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части мира сложились свои уникальные условия для развития музейного дела. Проведен региональный анализ развития музеев стран мира </w:t>
      </w:r>
      <w:proofErr w:type="gramStart"/>
      <w:r w:rsidR="00924B16">
        <w:rPr>
          <w:rFonts w:ascii="Times New Roman" w:hAnsi="Times New Roman" w:cs="Times New Roman"/>
          <w:color w:val="000000" w:themeColor="text1"/>
          <w:sz w:val="28"/>
          <w:szCs w:val="28"/>
        </w:rPr>
        <w:t>и  выявлены</w:t>
      </w:r>
      <w:proofErr w:type="gramEnd"/>
      <w:r w:rsidR="00D67BCF" w:rsidRPr="000F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B16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существенные диспропорции размещения и функционирования музеев как в отраслевом, так и в территориальном</w:t>
      </w:r>
      <w:r w:rsidR="0070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аспектах. </w:t>
      </w:r>
      <w:r w:rsidR="00C14F75">
        <w:rPr>
          <w:rFonts w:ascii="Times New Roman" w:hAnsi="Times New Roman" w:cs="Times New Roman"/>
          <w:color w:val="000000" w:themeColor="text1"/>
          <w:sz w:val="28"/>
          <w:szCs w:val="28"/>
        </w:rPr>
        <w:t>В работе показано, что</w:t>
      </w:r>
      <w:r w:rsidR="00924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музейный туризм имеет </w:t>
      </w:r>
      <w:proofErr w:type="gramStart"/>
      <w:r w:rsidR="00924B16">
        <w:rPr>
          <w:rFonts w:ascii="Times New Roman" w:hAnsi="Times New Roman" w:cs="Times New Roman"/>
          <w:color w:val="000000" w:themeColor="text1"/>
          <w:sz w:val="28"/>
          <w:szCs w:val="28"/>
        </w:rPr>
        <w:t>нереализованный  ресурсный</w:t>
      </w:r>
      <w:proofErr w:type="gramEnd"/>
      <w:r w:rsidR="00924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инфраструктурный потенциал для повышения показателей своего развития и оптимизации туристских потоков между отдельными странами и регионами мира.</w:t>
      </w:r>
    </w:p>
    <w:p w:rsidR="00B01D71" w:rsidRDefault="00924B16" w:rsidP="00AD5B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1D71" w:rsidRPr="00B01D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Гладкий А.В. Региональные особенности развития музейных учреждений стран мира//Современные проблемы сервиса и туризма.</w:t>
      </w:r>
      <w:r w:rsidR="00B01D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–Том </w:t>
      </w:r>
      <w:r w:rsidR="00B01D71" w:rsidRPr="00B01D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12(</w:t>
      </w:r>
      <w:r w:rsidR="002D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B01D71" w:rsidRPr="00B01D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Start"/>
      <w:r w:rsidR="00B01D71" w:rsidRPr="00B01D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).-</w:t>
      </w:r>
      <w:proofErr w:type="gramEnd"/>
      <w:r w:rsidR="00B01D71" w:rsidRPr="00B01D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2018.-с.38-49.</w:t>
      </w:r>
      <w:r w:rsidRPr="00B01D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4D2910" w:rsidRDefault="00B01D71" w:rsidP="00AD5B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Музей как мост между прошлым и будущим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эту образную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метафору моста можно использовать </w:t>
      </w:r>
      <w:r w:rsidR="002D113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</w:t>
      </w:r>
      <w:r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связующее звено между прошлым и будущим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соединяющим поколения, идеологии, ментальности. </w:t>
      </w:r>
      <w:r w:rsidR="00D67BCF" w:rsidRPr="000F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туризм в этом процесс</w:t>
      </w:r>
      <w:r w:rsidR="008B4E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рассматриваться как движущая сила общественных интеграционных процессов, способствующих формированию интереса к музею, росту его посещаемости, популяризации </w:t>
      </w:r>
      <w:r w:rsidRPr="00703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«музейных брендов».</w:t>
      </w:r>
      <w:r w:rsidR="00D67BCF" w:rsidRPr="000F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2366" w:rsidRPr="00CF2366" w:rsidRDefault="00CF2366" w:rsidP="00CF23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3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D2910" w:rsidRPr="00CF23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Составитель: </w:t>
      </w:r>
    </w:p>
    <w:p w:rsidR="00CF2366" w:rsidRPr="00CF2366" w:rsidRDefault="00CF2366" w:rsidP="00CF23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3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Б</w:t>
      </w:r>
      <w:r w:rsidR="004D2910" w:rsidRPr="00CF23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иблиотекарь</w:t>
      </w:r>
    </w:p>
    <w:p w:rsidR="00CF2366" w:rsidRPr="00CF2366" w:rsidRDefault="00CF2366" w:rsidP="00CF2366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3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proofErr w:type="spellStart"/>
      <w:r w:rsidRPr="00CF23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Розенвальд</w:t>
      </w:r>
      <w:proofErr w:type="spellEnd"/>
      <w:r w:rsidRPr="00CF23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М.П.</w:t>
      </w:r>
    </w:p>
    <w:p w:rsidR="00CF2366" w:rsidRPr="00CF2366" w:rsidRDefault="004D2910" w:rsidP="00CF2366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3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(1-ое пол</w:t>
      </w:r>
      <w:r w:rsidR="00CF2366" w:rsidRPr="00CF23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2018г.)</w:t>
      </w:r>
    </w:p>
    <w:p w:rsidR="00CF2366" w:rsidRDefault="00CF2366" w:rsidP="00CF236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66" w:rsidRDefault="00CF2366" w:rsidP="00CF236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66" w:rsidRDefault="00CF2366" w:rsidP="00CF236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2366" w:rsidSect="00014C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5AD"/>
    <w:multiLevelType w:val="multilevel"/>
    <w:tmpl w:val="A4E6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312B32"/>
    <w:multiLevelType w:val="hybridMultilevel"/>
    <w:tmpl w:val="AB149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3563F"/>
    <w:multiLevelType w:val="hybridMultilevel"/>
    <w:tmpl w:val="FA6A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3BED"/>
    <w:multiLevelType w:val="hybridMultilevel"/>
    <w:tmpl w:val="ECD66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43BE8"/>
    <w:multiLevelType w:val="multilevel"/>
    <w:tmpl w:val="E9E2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16B2C"/>
    <w:multiLevelType w:val="hybridMultilevel"/>
    <w:tmpl w:val="AB36B2D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4C44173"/>
    <w:multiLevelType w:val="hybridMultilevel"/>
    <w:tmpl w:val="2BF4A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F6"/>
    <w:rsid w:val="000046F8"/>
    <w:rsid w:val="00014C85"/>
    <w:rsid w:val="0004236D"/>
    <w:rsid w:val="00051519"/>
    <w:rsid w:val="00054C6C"/>
    <w:rsid w:val="0007260B"/>
    <w:rsid w:val="00074C47"/>
    <w:rsid w:val="00080CE9"/>
    <w:rsid w:val="000A247A"/>
    <w:rsid w:val="000A4FA2"/>
    <w:rsid w:val="000B7E63"/>
    <w:rsid w:val="000C119D"/>
    <w:rsid w:val="000D07FE"/>
    <w:rsid w:val="000E1B51"/>
    <w:rsid w:val="000E2128"/>
    <w:rsid w:val="000E34B1"/>
    <w:rsid w:val="000F42F4"/>
    <w:rsid w:val="000F586E"/>
    <w:rsid w:val="001055C6"/>
    <w:rsid w:val="00106D32"/>
    <w:rsid w:val="0015174F"/>
    <w:rsid w:val="00155A1D"/>
    <w:rsid w:val="0015695B"/>
    <w:rsid w:val="001E0C5E"/>
    <w:rsid w:val="001E6308"/>
    <w:rsid w:val="001E7E75"/>
    <w:rsid w:val="001F0BF8"/>
    <w:rsid w:val="002172C9"/>
    <w:rsid w:val="00255EC1"/>
    <w:rsid w:val="0026410D"/>
    <w:rsid w:val="00292D59"/>
    <w:rsid w:val="002B3D22"/>
    <w:rsid w:val="002B428A"/>
    <w:rsid w:val="002D1136"/>
    <w:rsid w:val="002E64A1"/>
    <w:rsid w:val="00312A1C"/>
    <w:rsid w:val="00334F7D"/>
    <w:rsid w:val="00336B4A"/>
    <w:rsid w:val="0034346A"/>
    <w:rsid w:val="00351FAD"/>
    <w:rsid w:val="00375E95"/>
    <w:rsid w:val="003760CD"/>
    <w:rsid w:val="0039351F"/>
    <w:rsid w:val="003A4E4E"/>
    <w:rsid w:val="003F680A"/>
    <w:rsid w:val="00402381"/>
    <w:rsid w:val="004023F6"/>
    <w:rsid w:val="00452FCF"/>
    <w:rsid w:val="00453D11"/>
    <w:rsid w:val="004644A9"/>
    <w:rsid w:val="004968BA"/>
    <w:rsid w:val="004B1CAD"/>
    <w:rsid w:val="004C3275"/>
    <w:rsid w:val="004D2910"/>
    <w:rsid w:val="004E1A1A"/>
    <w:rsid w:val="00506B7D"/>
    <w:rsid w:val="00524C7B"/>
    <w:rsid w:val="00534D12"/>
    <w:rsid w:val="00557967"/>
    <w:rsid w:val="00592994"/>
    <w:rsid w:val="005A460C"/>
    <w:rsid w:val="005A78A6"/>
    <w:rsid w:val="005A7E28"/>
    <w:rsid w:val="005B3F9B"/>
    <w:rsid w:val="005E359B"/>
    <w:rsid w:val="005E3CAA"/>
    <w:rsid w:val="005F4586"/>
    <w:rsid w:val="0060105F"/>
    <w:rsid w:val="006208A2"/>
    <w:rsid w:val="006232C0"/>
    <w:rsid w:val="00624714"/>
    <w:rsid w:val="00633384"/>
    <w:rsid w:val="0064092D"/>
    <w:rsid w:val="00644022"/>
    <w:rsid w:val="00667CD4"/>
    <w:rsid w:val="00672D2A"/>
    <w:rsid w:val="006733E0"/>
    <w:rsid w:val="00677E37"/>
    <w:rsid w:val="00685526"/>
    <w:rsid w:val="006A2DF9"/>
    <w:rsid w:val="006D31EB"/>
    <w:rsid w:val="006F045C"/>
    <w:rsid w:val="00703EA6"/>
    <w:rsid w:val="00732754"/>
    <w:rsid w:val="00745B66"/>
    <w:rsid w:val="00756A38"/>
    <w:rsid w:val="0076383D"/>
    <w:rsid w:val="007A3BF8"/>
    <w:rsid w:val="007B1C5B"/>
    <w:rsid w:val="007D3146"/>
    <w:rsid w:val="007F1DE5"/>
    <w:rsid w:val="008060E4"/>
    <w:rsid w:val="008227E9"/>
    <w:rsid w:val="00834412"/>
    <w:rsid w:val="00885A56"/>
    <w:rsid w:val="00885D40"/>
    <w:rsid w:val="0089780B"/>
    <w:rsid w:val="008B4EFC"/>
    <w:rsid w:val="008D41AD"/>
    <w:rsid w:val="008D72CF"/>
    <w:rsid w:val="008D7D39"/>
    <w:rsid w:val="008E2589"/>
    <w:rsid w:val="008F0328"/>
    <w:rsid w:val="0090287E"/>
    <w:rsid w:val="00924B16"/>
    <w:rsid w:val="009A1768"/>
    <w:rsid w:val="009C76B4"/>
    <w:rsid w:val="009D073D"/>
    <w:rsid w:val="009D3E3C"/>
    <w:rsid w:val="00A323B2"/>
    <w:rsid w:val="00A416C4"/>
    <w:rsid w:val="00A434DD"/>
    <w:rsid w:val="00A73610"/>
    <w:rsid w:val="00A73644"/>
    <w:rsid w:val="00A86117"/>
    <w:rsid w:val="00A87ED3"/>
    <w:rsid w:val="00A93C15"/>
    <w:rsid w:val="00AA01E6"/>
    <w:rsid w:val="00AA06A1"/>
    <w:rsid w:val="00AB1315"/>
    <w:rsid w:val="00AB5F72"/>
    <w:rsid w:val="00AC473B"/>
    <w:rsid w:val="00AD5B91"/>
    <w:rsid w:val="00AF53C7"/>
    <w:rsid w:val="00AF6155"/>
    <w:rsid w:val="00B01D71"/>
    <w:rsid w:val="00B07D2E"/>
    <w:rsid w:val="00B31E76"/>
    <w:rsid w:val="00B46A33"/>
    <w:rsid w:val="00B75EDA"/>
    <w:rsid w:val="00BB043E"/>
    <w:rsid w:val="00BB40AA"/>
    <w:rsid w:val="00BD5094"/>
    <w:rsid w:val="00C0062B"/>
    <w:rsid w:val="00C14F75"/>
    <w:rsid w:val="00C323F5"/>
    <w:rsid w:val="00C54A36"/>
    <w:rsid w:val="00CA5B16"/>
    <w:rsid w:val="00CB273E"/>
    <w:rsid w:val="00CC0C5C"/>
    <w:rsid w:val="00CF2366"/>
    <w:rsid w:val="00D007B7"/>
    <w:rsid w:val="00D01417"/>
    <w:rsid w:val="00D04BFB"/>
    <w:rsid w:val="00D20CEE"/>
    <w:rsid w:val="00D23F8D"/>
    <w:rsid w:val="00D27AA4"/>
    <w:rsid w:val="00D318A4"/>
    <w:rsid w:val="00D52350"/>
    <w:rsid w:val="00D67BCF"/>
    <w:rsid w:val="00D67D1C"/>
    <w:rsid w:val="00D702EB"/>
    <w:rsid w:val="00D84EB7"/>
    <w:rsid w:val="00D8504B"/>
    <w:rsid w:val="00D916FA"/>
    <w:rsid w:val="00D9236F"/>
    <w:rsid w:val="00DB3D72"/>
    <w:rsid w:val="00DC4D50"/>
    <w:rsid w:val="00DF750D"/>
    <w:rsid w:val="00E11E04"/>
    <w:rsid w:val="00E2024E"/>
    <w:rsid w:val="00E27007"/>
    <w:rsid w:val="00E32508"/>
    <w:rsid w:val="00E4767D"/>
    <w:rsid w:val="00E61763"/>
    <w:rsid w:val="00E656C4"/>
    <w:rsid w:val="00E7488E"/>
    <w:rsid w:val="00E953C7"/>
    <w:rsid w:val="00EA54A9"/>
    <w:rsid w:val="00EA5973"/>
    <w:rsid w:val="00EA5B63"/>
    <w:rsid w:val="00EC7CD7"/>
    <w:rsid w:val="00ED6BF6"/>
    <w:rsid w:val="00EE16DF"/>
    <w:rsid w:val="00EE2B17"/>
    <w:rsid w:val="00EF1ABF"/>
    <w:rsid w:val="00F06885"/>
    <w:rsid w:val="00F24D33"/>
    <w:rsid w:val="00F65068"/>
    <w:rsid w:val="00F77BB7"/>
    <w:rsid w:val="00F9745F"/>
    <w:rsid w:val="00FB0E0B"/>
    <w:rsid w:val="00FB7A7D"/>
    <w:rsid w:val="00FC220D"/>
    <w:rsid w:val="00FE6B5F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3465"/>
  <w15:docId w15:val="{9BF3F7EA-1260-45C3-985F-532CFA7F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6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6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3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968B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6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16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16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16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16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5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59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EA5973"/>
  </w:style>
  <w:style w:type="character" w:customStyle="1" w:styleId="mw-editsection">
    <w:name w:val="mw-editsection"/>
    <w:basedOn w:val="a0"/>
    <w:rsid w:val="00EA5973"/>
  </w:style>
  <w:style w:type="character" w:customStyle="1" w:styleId="mw-editsection-bracket">
    <w:name w:val="mw-editsection-bracket"/>
    <w:basedOn w:val="a0"/>
    <w:rsid w:val="00EA5973"/>
  </w:style>
  <w:style w:type="character" w:customStyle="1" w:styleId="mw-editsection-divider">
    <w:name w:val="mw-editsection-divider"/>
    <w:basedOn w:val="a0"/>
    <w:rsid w:val="00EA5973"/>
  </w:style>
  <w:style w:type="character" w:customStyle="1" w:styleId="full">
    <w:name w:val="full"/>
    <w:basedOn w:val="a0"/>
    <w:rsid w:val="00D8504B"/>
  </w:style>
  <w:style w:type="character" w:customStyle="1" w:styleId="entdots">
    <w:name w:val="entdots"/>
    <w:basedOn w:val="a0"/>
    <w:rsid w:val="008D7D39"/>
  </w:style>
  <w:style w:type="character" w:customStyle="1" w:styleId="entryreadall">
    <w:name w:val="entryreadall"/>
    <w:basedOn w:val="a0"/>
    <w:rsid w:val="008D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189">
                  <w:marLeft w:val="150"/>
                  <w:marRight w:val="150"/>
                  <w:marTop w:val="7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73703">
              <w:marLeft w:val="60"/>
              <w:marRight w:val="6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9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6084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8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5708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3679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3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2609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0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56944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8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6600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0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037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2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9476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3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0646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1337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5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40096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9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36364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8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3970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28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1163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8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8923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5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1394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5200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5681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6717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31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8146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6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6671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6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1849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9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9644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7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53713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1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3370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9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2126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7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4968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2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3493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3343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2035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3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274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5109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4996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52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9744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3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2594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6877">
                                      <w:marLeft w:val="105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06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723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8683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95332">
                                      <w:marLeft w:val="0"/>
                                      <w:marRight w:val="3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3273">
                                          <w:marLeft w:val="120"/>
                                          <w:marRight w:val="12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9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60246"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634B-A42F-4076-A38D-864AAEFB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Библиотековедение</dc:creator>
  <cp:lastModifiedBy>user</cp:lastModifiedBy>
  <cp:revision>144</cp:revision>
  <cp:lastPrinted>2018-06-05T06:58:00Z</cp:lastPrinted>
  <dcterms:created xsi:type="dcterms:W3CDTF">2016-04-28T09:22:00Z</dcterms:created>
  <dcterms:modified xsi:type="dcterms:W3CDTF">2018-06-15T07:30:00Z</dcterms:modified>
</cp:coreProperties>
</file>