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1E" w:rsidRDefault="00CC3D1E" w:rsidP="00CC3D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C3D1E" w:rsidRDefault="00CC3D1E" w:rsidP="00CC3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D1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6pt;margin-top:56.85pt;width:237.05pt;height:145.05pt;z-index:251660288;mso-width-relative:margin;mso-height-relative:margin">
            <v:textbox>
              <w:txbxContent>
                <w:p w:rsidR="00CC3D1E" w:rsidRDefault="00CC3D1E" w:rsidP="00CC3D1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3D1E" w:rsidRDefault="00CC3D1E" w:rsidP="00CC3D1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Рис. 1. Фрагмент экспозиции. Вид</w:t>
                  </w:r>
                  <w:r w:rsidRPr="00CC3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первого</w:t>
                  </w:r>
                  <w:r w:rsidRPr="00CC3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зала</w:t>
                  </w:r>
                  <w:r w:rsidRPr="00CC3D1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CC3D1E" w:rsidRPr="00CC3D1E" w:rsidRDefault="00CC3D1E" w:rsidP="00CC3D1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Fig. 1.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A fragment of the exposure.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View of the first hall.</w:t>
                  </w:r>
                </w:p>
                <w:p w:rsidR="00CC3D1E" w:rsidRDefault="00CC3D1E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2495550"/>
            <wp:effectExtent l="19050" t="0" r="9525" b="0"/>
            <wp:docPr id="1" name="Рисунок 1" descr="DSCN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2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D1E" w:rsidRDefault="00CC3D1E" w:rsidP="00CC3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3D1E" w:rsidRDefault="00CC3D1E" w:rsidP="00CC3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273.6pt;margin-top:20.25pt;width:237.05pt;height:145.05pt;z-index:251661312;mso-width-relative:margin;mso-height-relative:margin">
            <v:textbox>
              <w:txbxContent>
                <w:p w:rsidR="00CC3D1E" w:rsidRDefault="00CC3D1E" w:rsidP="00CC3D1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3D1E" w:rsidRDefault="00CC3D1E" w:rsidP="00CC3D1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Рис. 2. Фрагмент экспозиции. Вид второго зала.</w:t>
                  </w:r>
                  <w:r w:rsidRPr="00CC3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C3D1E" w:rsidRPr="003044CE" w:rsidRDefault="00CC3D1E" w:rsidP="00CC3D1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Fig.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A fragment of the exposure.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View of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second </w:t>
                  </w:r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hall.</w:t>
                  </w:r>
                </w:p>
                <w:p w:rsidR="00CC3D1E" w:rsidRPr="003044CE" w:rsidRDefault="00CC3D1E" w:rsidP="00CC3D1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428875"/>
            <wp:effectExtent l="19050" t="0" r="9525" b="0"/>
            <wp:docPr id="2" name="Рисунок 2" descr="DSCN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2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D1E" w:rsidRDefault="003044CE" w:rsidP="00CC3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273.6pt;margin-top:44.85pt;width:237.05pt;height:145.05pt;z-index:251662336;mso-width-relative:margin;mso-height-relative:margin">
            <v:textbox>
              <w:txbxContent>
                <w:p w:rsid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Фрагмент экспозиции. Вид второго зала.</w:t>
                  </w:r>
                  <w:r w:rsidRPr="00CC3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044CE" w:rsidRP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Fig.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3</w:t>
                  </w:r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A fragment of the exposure.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View of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second </w:t>
                  </w:r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hall.</w:t>
                  </w:r>
                </w:p>
                <w:p w:rsidR="003044CE" w:rsidRPr="003044CE" w:rsidRDefault="003044CE" w:rsidP="003044C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C3D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428875"/>
            <wp:effectExtent l="19050" t="0" r="0" b="0"/>
            <wp:docPr id="3" name="Рисунок 3" descr="DSCN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2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D1E">
        <w:rPr>
          <w:rFonts w:ascii="Times New Roman" w:hAnsi="Times New Roman"/>
          <w:sz w:val="24"/>
          <w:szCs w:val="24"/>
        </w:rPr>
        <w:t xml:space="preserve"> </w:t>
      </w:r>
    </w:p>
    <w:p w:rsidR="00CC3D1E" w:rsidRPr="003044CE" w:rsidRDefault="003044CE" w:rsidP="00CC3D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1" type="#_x0000_t202" style="position:absolute;left:0;text-align:left;margin-left:268.8pt;margin-top:22.8pt;width:237.05pt;height:147pt;z-index:251663360;mso-width-relative:margin;mso-height-relative:margin">
            <v:textbox>
              <w:txbxContent>
                <w:p w:rsid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Фрагмент экспозиции. Вид второго зала.</w:t>
                  </w:r>
                  <w:r w:rsidRPr="00CC3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044CE" w:rsidRP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inherit" w:hAnsi="inherit"/>
                      <w:color w:val="222222"/>
                      <w:sz w:val="42"/>
                      <w:szCs w:val="42"/>
                      <w:lang w:val="en-US"/>
                    </w:rPr>
                  </w:pP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Fig.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4</w:t>
                  </w:r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A fragment of the exposure.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  <w:r w:rsidRPr="003044C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Arrangement of items in shop windows</w:t>
                  </w:r>
                </w:p>
                <w:p w:rsidR="003044CE" w:rsidRP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C3D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152650"/>
            <wp:effectExtent l="19050" t="0" r="9525" b="0"/>
            <wp:docPr id="4" name="Рисунок 4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1E" w:rsidRDefault="00CC3D1E" w:rsidP="00CC3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3D1E" w:rsidRPr="00A05E86" w:rsidRDefault="003044CE" w:rsidP="00CC3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2" type="#_x0000_t202" style="position:absolute;left:0;text-align:left;margin-left:260.55pt;margin-top:37.2pt;width:237.05pt;height:146.25pt;z-index:251664384;mso-width-relative:margin;mso-height-relative:margin">
            <v:textbox>
              <w:txbxContent>
                <w:p w:rsid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44CE" w:rsidRP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Фрагмент экспозиции. </w:t>
                  </w:r>
                  <w:r w:rsidRPr="003044CE">
                    <w:rPr>
                      <w:rFonts w:ascii="Times New Roman" w:hAnsi="Times New Roman"/>
                      <w:sz w:val="24"/>
                      <w:szCs w:val="24"/>
                    </w:rPr>
                    <w:t>Центральная часть второго зала.</w:t>
                  </w:r>
                </w:p>
                <w:p w:rsidR="003044CE" w:rsidRP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Fig</w:t>
                  </w:r>
                  <w:r w:rsidRPr="00304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4.</w:t>
                  </w:r>
                  <w:proofErr w:type="gramEnd"/>
                  <w:r w:rsidRPr="00304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A fragment of the exposure.</w:t>
                  </w:r>
                  <w:proofErr w:type="gramEnd"/>
                  <w:r w:rsidRPr="00CC3D1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  <w:proofErr w:type="gramStart"/>
                  <w:r w:rsidRPr="003044CE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The central part of the second hall.</w:t>
                  </w:r>
                  <w:proofErr w:type="gramEnd"/>
                </w:p>
                <w:p w:rsidR="003044CE" w:rsidRP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rFonts w:ascii="inherit" w:hAnsi="inherit"/>
                      <w:color w:val="222222"/>
                      <w:sz w:val="42"/>
                      <w:szCs w:val="42"/>
                      <w:lang w:val="en-US"/>
                    </w:rPr>
                  </w:pPr>
                </w:p>
                <w:p w:rsidR="003044CE" w:rsidRPr="003044CE" w:rsidRDefault="003044CE" w:rsidP="003044CE">
                  <w:pPr>
                    <w:pStyle w:val="HTML"/>
                    <w:shd w:val="clear" w:color="auto" w:fill="F8F9FA"/>
                    <w:spacing w:line="540" w:lineRule="atLeast"/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C3D1E">
        <w:rPr>
          <w:noProof/>
          <w:lang w:eastAsia="ru-RU"/>
        </w:rPr>
        <w:drawing>
          <wp:inline distT="0" distB="0" distL="0" distR="0">
            <wp:extent cx="3114675" cy="2352675"/>
            <wp:effectExtent l="19050" t="0" r="9525" b="0"/>
            <wp:docPr id="5" name="Рисунок 5" descr="DSCN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02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D1E">
        <w:t xml:space="preserve"> </w:t>
      </w:r>
    </w:p>
    <w:p w:rsidR="004A1937" w:rsidRDefault="004A1937"/>
    <w:sectPr w:rsidR="004A1937" w:rsidSect="00102D0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0A" w:rsidRDefault="005847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44CE">
      <w:rPr>
        <w:noProof/>
      </w:rPr>
      <w:t>1</w:t>
    </w:r>
    <w:r>
      <w:fldChar w:fldCharType="end"/>
    </w:r>
  </w:p>
  <w:p w:rsidR="00102D0A" w:rsidRDefault="005847F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1E"/>
    <w:rsid w:val="003044CE"/>
    <w:rsid w:val="004A1937"/>
    <w:rsid w:val="005847F2"/>
    <w:rsid w:val="00CC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D1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C3D1E"/>
    <w:rPr>
      <w:rFonts w:ascii="Calibri" w:eastAsia="Calibri" w:hAnsi="Calibri"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C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D1E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3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D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UVS</dc:creator>
  <cp:keywords/>
  <dc:description/>
  <cp:lastModifiedBy>UVS</cp:lastModifiedBy>
  <cp:revision>3</cp:revision>
  <dcterms:created xsi:type="dcterms:W3CDTF">2020-03-16T05:04:00Z</dcterms:created>
  <dcterms:modified xsi:type="dcterms:W3CDTF">2020-03-16T05:16:00Z</dcterms:modified>
</cp:coreProperties>
</file>